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DB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乌海市体育中心游泳馆培训收益分成比例报价表</w:t>
      </w:r>
    </w:p>
    <w:p w14:paraId="45F53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tbl>
      <w:tblPr>
        <w:tblStyle w:val="3"/>
        <w:tblW w:w="9068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2618"/>
        <w:gridCol w:w="2972"/>
      </w:tblGrid>
      <w:tr w14:paraId="7F7A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</w:tcPr>
          <w:p w14:paraId="2245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入驻机构名称(盖章)</w:t>
            </w:r>
          </w:p>
        </w:tc>
        <w:tc>
          <w:tcPr>
            <w:tcW w:w="2618" w:type="dxa"/>
          </w:tcPr>
          <w:p w14:paraId="5812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收益分成比例</w:t>
            </w:r>
          </w:p>
        </w:tc>
        <w:tc>
          <w:tcPr>
            <w:tcW w:w="2972" w:type="dxa"/>
          </w:tcPr>
          <w:p w14:paraId="6625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 w14:paraId="4CF3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478" w:type="dxa"/>
          </w:tcPr>
          <w:p w14:paraId="3511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</w:tcPr>
          <w:p w14:paraId="0370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  <w:t>招募方 ：投标方</w:t>
            </w:r>
          </w:p>
          <w:p w14:paraId="781B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  <w:vertAlign w:val="baseline"/>
                <w:lang w:val="en-US" w:eastAsia="zh-CN"/>
              </w:rPr>
              <w:t xml:space="preserve">      ：      </w:t>
            </w:r>
          </w:p>
        </w:tc>
        <w:tc>
          <w:tcPr>
            <w:tcW w:w="2972" w:type="dxa"/>
          </w:tcPr>
          <w:p w14:paraId="3387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1921F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F68BA"/>
    <w:rsid w:val="3DA72FF0"/>
    <w:rsid w:val="4B8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2026-01-05T07:11:52Z</dcterms:created>
  <dc:creator>1</dc:creator>
  <cp:lastModifiedBy>lu</cp:lastModifiedBy>
  <dcterms:modified xsi:type="dcterms:W3CDTF">2026-01-05T07:18:09Z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eyJoZGlkIjoiMTJlMzg1MmQ5MjljYTdiNTIwMDljNGNlNThlN2Q2NTIiLCJ1c2VySWQiOiI5MTc2Mjc5NDQifQ==</vt:lpwstr>
  </property>
  <property fmtid="{D5CDD505-2E9C-101B-9397-08002B2CF9AE}" pid="4" name="ICV">
    <vt:lpwstr>8A7E172D24FE4950A8B42D189A8BF809_12</vt:lpwstr>
  </property>
</Properties>
</file>