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C08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kern w:val="2"/>
          <w:sz w:val="44"/>
          <w:szCs w:val="44"/>
          <w:highlight w:val="none"/>
          <w:lang w:val="en-US" w:eastAsia="zh-CN"/>
        </w:rPr>
      </w:pPr>
      <w:r>
        <w:rPr>
          <w:rFonts w:hint="eastAsia" w:ascii="宋体" w:hAnsi="宋体" w:eastAsia="宋体" w:cs="宋体"/>
          <w:b/>
          <w:bCs/>
          <w:kern w:val="2"/>
          <w:sz w:val="44"/>
          <w:szCs w:val="44"/>
          <w:highlight w:val="none"/>
          <w:lang w:val="en-US" w:eastAsia="zh-CN"/>
        </w:rPr>
        <w:t>乌海高新技术产业开发区低碳产业园非常规水综合利用管网项目</w:t>
      </w:r>
    </w:p>
    <w:p w14:paraId="2124F29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r>
        <w:rPr>
          <w:rFonts w:hint="eastAsia" w:ascii="宋体" w:hAnsi="宋体" w:eastAsia="宋体" w:cs="宋体"/>
          <w:b/>
          <w:bCs/>
          <w:kern w:val="2"/>
          <w:sz w:val="44"/>
          <w:szCs w:val="44"/>
          <w:highlight w:val="none"/>
          <w:lang w:val="en-US" w:eastAsia="zh-CN"/>
        </w:rPr>
        <w:t>现状测绘服务</w:t>
      </w:r>
      <w:r>
        <w:rPr>
          <w:rFonts w:hint="eastAsia" w:ascii="宋体" w:hAnsi="宋体" w:cs="宋体"/>
          <w:b/>
          <w:bCs/>
          <w:kern w:val="2"/>
          <w:sz w:val="44"/>
          <w:szCs w:val="44"/>
          <w:highlight w:val="none"/>
          <w:lang w:val="en-US" w:eastAsia="zh-CN"/>
        </w:rPr>
        <w:t>采购项目</w:t>
      </w:r>
      <w:r>
        <w:rPr>
          <w:rFonts w:hint="eastAsia" w:ascii="宋体" w:hAnsi="宋体" w:eastAsia="宋体" w:cs="宋体"/>
          <w:b/>
          <w:bCs/>
          <w:kern w:val="2"/>
          <w:sz w:val="44"/>
          <w:szCs w:val="44"/>
          <w:highlight w:val="none"/>
          <w:lang w:val="en-US" w:eastAsia="zh-CN"/>
        </w:rPr>
        <w:t>询价公告</w:t>
      </w:r>
    </w:p>
    <w:p w14:paraId="544A24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b w:val="0"/>
          <w:bCs/>
          <w:sz w:val="28"/>
          <w:szCs w:val="28"/>
          <w:u w:val="none"/>
          <w:lang w:val="en-US" w:eastAsia="zh-CN"/>
        </w:rPr>
      </w:pPr>
    </w:p>
    <w:p w14:paraId="5F6FD1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cs="仿宋"/>
          <w:b w:val="0"/>
          <w:bCs/>
          <w:sz w:val="28"/>
          <w:szCs w:val="28"/>
          <w:u w:val="none"/>
          <w:lang w:val="en-US" w:eastAsia="zh-CN"/>
        </w:rPr>
        <w:t>乌海市高新供排水有限责任公司</w:t>
      </w:r>
      <w:r>
        <w:rPr>
          <w:rFonts w:hint="eastAsia" w:ascii="仿宋" w:hAnsi="仿宋" w:eastAsia="仿宋" w:cs="仿宋"/>
          <w:b w:val="0"/>
          <w:bCs/>
          <w:sz w:val="28"/>
          <w:szCs w:val="28"/>
          <w:u w:val="none"/>
          <w:lang w:val="en-US" w:eastAsia="zh-CN"/>
        </w:rPr>
        <w:t>就</w:t>
      </w:r>
      <w:r>
        <w:rPr>
          <w:rFonts w:hint="eastAsia" w:ascii="仿宋" w:hAnsi="仿宋" w:eastAsia="仿宋" w:cs="仿宋"/>
          <w:b w:val="0"/>
          <w:bCs/>
          <w:sz w:val="28"/>
          <w:szCs w:val="28"/>
          <w:u w:val="none"/>
          <w:lang w:val="en-US" w:eastAsia="zh-CN"/>
        </w:rPr>
        <w:t>乌海高新技术产业开发区非常规水综合利用管网项目现状测绘服务采购项目</w:t>
      </w:r>
      <w:r>
        <w:rPr>
          <w:rFonts w:hint="eastAsia" w:ascii="仿宋" w:hAnsi="仿宋" w:eastAsia="仿宋" w:cs="仿宋"/>
          <w:b w:val="0"/>
          <w:bCs w:val="0"/>
          <w:sz w:val="28"/>
          <w:szCs w:val="28"/>
          <w:lang w:val="en-US" w:eastAsia="zh-CN"/>
        </w:rPr>
        <w:t>进行邀请询价，</w:t>
      </w:r>
      <w:r>
        <w:rPr>
          <w:rFonts w:hint="eastAsia" w:ascii="仿宋" w:hAnsi="仿宋" w:eastAsia="仿宋" w:cs="仿宋"/>
          <w:b w:val="0"/>
          <w:bCs w:val="0"/>
          <w:sz w:val="28"/>
          <w:szCs w:val="28"/>
        </w:rPr>
        <w:t>特邀请</w:t>
      </w:r>
      <w:r>
        <w:rPr>
          <w:rFonts w:hint="eastAsia" w:ascii="仿宋" w:hAnsi="仿宋" w:eastAsia="仿宋" w:cs="仿宋"/>
          <w:b w:val="0"/>
          <w:bCs w:val="0"/>
          <w:sz w:val="28"/>
          <w:szCs w:val="28"/>
          <w:lang w:val="en-US" w:eastAsia="zh-CN"/>
        </w:rPr>
        <w:t>内蒙古航点测绘技术服务有限公司、内蒙古中评信房地产资源资产评估测绘有限公司、乌海市大地测绘科技发展有限责任公司三家公司</w:t>
      </w:r>
      <w:r>
        <w:rPr>
          <w:rFonts w:hint="eastAsia" w:ascii="仿宋" w:hAnsi="仿宋" w:eastAsia="仿宋" w:cs="仿宋"/>
          <w:b w:val="0"/>
          <w:bCs w:val="0"/>
          <w:sz w:val="28"/>
          <w:szCs w:val="28"/>
        </w:rPr>
        <w:t>参</w:t>
      </w:r>
      <w:r>
        <w:rPr>
          <w:rFonts w:hint="eastAsia" w:ascii="仿宋" w:hAnsi="仿宋" w:eastAsia="仿宋" w:cs="仿宋"/>
          <w:b w:val="0"/>
          <w:bCs w:val="0"/>
          <w:sz w:val="28"/>
          <w:szCs w:val="28"/>
          <w:lang w:val="en-US" w:eastAsia="zh-CN"/>
        </w:rPr>
        <w:t>与报价</w:t>
      </w:r>
      <w:r>
        <w:rPr>
          <w:rFonts w:hint="eastAsia" w:ascii="仿宋" w:hAnsi="仿宋" w:eastAsia="仿宋" w:cs="仿宋"/>
          <w:b w:val="0"/>
          <w:bCs w:val="0"/>
          <w:sz w:val="28"/>
          <w:szCs w:val="28"/>
        </w:rPr>
        <w:t>。有关事项如下：</w:t>
      </w:r>
    </w:p>
    <w:p w14:paraId="6F3524C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1"/>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75"/>
        <w:gridCol w:w="3121"/>
        <w:gridCol w:w="3122"/>
        <w:gridCol w:w="804"/>
      </w:tblGrid>
      <w:tr w14:paraId="3C0C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noWrap w:val="0"/>
            <w:vAlign w:val="center"/>
          </w:tcPr>
          <w:p w14:paraId="192365E7">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序号</w:t>
            </w:r>
          </w:p>
        </w:tc>
        <w:tc>
          <w:tcPr>
            <w:tcW w:w="2549" w:type="dxa"/>
            <w:noWrap w:val="0"/>
            <w:vAlign w:val="center"/>
          </w:tcPr>
          <w:p w14:paraId="3202E49C">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项目名称</w:t>
            </w:r>
          </w:p>
        </w:tc>
        <w:tc>
          <w:tcPr>
            <w:tcW w:w="3090" w:type="dxa"/>
            <w:noWrap w:val="0"/>
            <w:vAlign w:val="center"/>
          </w:tcPr>
          <w:p w14:paraId="1BB5DEDA">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项目概况</w:t>
            </w:r>
          </w:p>
        </w:tc>
        <w:tc>
          <w:tcPr>
            <w:tcW w:w="3091" w:type="dxa"/>
            <w:noWrap w:val="0"/>
            <w:vAlign w:val="center"/>
          </w:tcPr>
          <w:p w14:paraId="178CC933">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最高限价（万元）</w:t>
            </w:r>
          </w:p>
        </w:tc>
        <w:tc>
          <w:tcPr>
            <w:tcW w:w="795" w:type="dxa"/>
            <w:noWrap w:val="0"/>
            <w:vAlign w:val="center"/>
          </w:tcPr>
          <w:p w14:paraId="54F4449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备注</w:t>
            </w:r>
          </w:p>
        </w:tc>
      </w:tr>
      <w:tr w14:paraId="433D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7" w:type="dxa"/>
            <w:noWrap w:val="0"/>
            <w:vAlign w:val="center"/>
          </w:tcPr>
          <w:p w14:paraId="48D58A6D">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1</w:t>
            </w:r>
          </w:p>
        </w:tc>
        <w:tc>
          <w:tcPr>
            <w:tcW w:w="2549" w:type="dxa"/>
            <w:noWrap w:val="0"/>
            <w:vAlign w:val="center"/>
          </w:tcPr>
          <w:p w14:paraId="6F921232">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sz w:val="21"/>
                <w:szCs w:val="21"/>
                <w:vertAlign w:val="baseline"/>
                <w:lang w:val="en-US" w:eastAsia="zh-CN"/>
              </w:rPr>
              <w:t>乌海高新技术产业开发区非常规水综合利用管网项目现状测绘服务采购项目</w:t>
            </w:r>
          </w:p>
        </w:tc>
        <w:tc>
          <w:tcPr>
            <w:tcW w:w="3090" w:type="dxa"/>
            <w:noWrap w:val="0"/>
            <w:vAlign w:val="center"/>
          </w:tcPr>
          <w:p w14:paraId="49009B34">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 w:hAnsi="仿宋" w:eastAsia="仿宋" w:cs="仿宋"/>
                <w:b/>
                <w:bCs/>
                <w:color w:val="000000"/>
                <w:sz w:val="21"/>
                <w:szCs w:val="21"/>
                <w:vertAlign w:val="baseline"/>
                <w:lang w:val="en-US" w:eastAsia="zh-CN"/>
              </w:rPr>
            </w:pPr>
            <w:r>
              <w:rPr>
                <w:rFonts w:hint="default" w:ascii="仿宋" w:hAnsi="仿宋" w:eastAsia="仿宋" w:cs="仿宋"/>
                <w:b/>
                <w:bCs/>
                <w:color w:val="000000"/>
                <w:sz w:val="21"/>
                <w:szCs w:val="21"/>
                <w:vertAlign w:val="baseline"/>
                <w:lang w:val="en-US" w:eastAsia="zh-CN"/>
              </w:rPr>
              <w:t>本次工程共铺设非常规水供水管道13.68km，其中DN200供水管道1.97km；DN400供水管道1.4km；DN450供水管道 2.8km；DN600供水管道7.28km；DN800供水管道0.23km，配套建设阀门井、排气井、排泥井等附属构筑物。</w:t>
            </w:r>
          </w:p>
        </w:tc>
        <w:tc>
          <w:tcPr>
            <w:tcW w:w="3091" w:type="dxa"/>
            <w:noWrap w:val="0"/>
            <w:vAlign w:val="center"/>
          </w:tcPr>
          <w:p w14:paraId="1BFE07AE">
            <w:pPr>
              <w:pStyle w:val="9"/>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仿宋" w:hAnsi="仿宋" w:eastAsia="仿宋" w:cs="仿宋"/>
                <w:b/>
                <w:bCs/>
                <w:color w:val="000000"/>
                <w:sz w:val="21"/>
                <w:szCs w:val="21"/>
                <w:vertAlign w:val="baseline"/>
                <w:lang w:val="en-US" w:eastAsia="zh-CN"/>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3.4656万元（含税专票）</w:t>
            </w:r>
          </w:p>
        </w:tc>
        <w:tc>
          <w:tcPr>
            <w:tcW w:w="795" w:type="dxa"/>
            <w:noWrap w:val="0"/>
            <w:vAlign w:val="center"/>
          </w:tcPr>
          <w:p w14:paraId="162D1E21">
            <w:pPr>
              <w:pStyle w:val="9"/>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color w:val="000000"/>
                <w:sz w:val="21"/>
                <w:szCs w:val="21"/>
                <w:vertAlign w:val="baseline"/>
                <w:lang w:val="en-US" w:eastAsia="zh-CN"/>
              </w:rPr>
            </w:pPr>
          </w:p>
        </w:tc>
      </w:tr>
    </w:tbl>
    <w:p w14:paraId="52F1064C">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171736B6">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2.服务内容：按照项目情况进行现状测绘，有必要的情况下需配合设计单位开展相关工作。</w:t>
      </w:r>
    </w:p>
    <w:p w14:paraId="7C3CC9FB">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3.服务周期：自签订合同之日起至出具合格的测绘报告止。（需配合设计单位开展相关工作）</w:t>
      </w:r>
    </w:p>
    <w:p w14:paraId="28A002CD">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4.质量标准：测绘报告应符合国家及行业最新标准。</w:t>
      </w:r>
    </w:p>
    <w:p w14:paraId="68761B47">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5.建设地点：乌海市高新技术产业园区。</w:t>
      </w:r>
    </w:p>
    <w:p w14:paraId="27EC6421">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6.资格要求：具备工程测量乙级资质</w:t>
      </w:r>
      <w:r>
        <w:rPr>
          <w:rFonts w:hint="eastAsia" w:ascii="仿宋" w:hAnsi="仿宋" w:eastAsia="仿宋" w:cs="仿宋"/>
          <w:b/>
          <w:bCs/>
          <w:kern w:val="0"/>
          <w:sz w:val="28"/>
          <w:szCs w:val="28"/>
          <w:highlight w:val="none"/>
          <w:lang w:val="en-US" w:eastAsia="zh-CN" w:bidi="ar"/>
        </w:rPr>
        <w:t>（提供资格证明文件复印件）</w:t>
      </w:r>
      <w:r>
        <w:rPr>
          <w:rFonts w:hint="eastAsia" w:ascii="仿宋" w:hAnsi="仿宋" w:eastAsia="仿宋" w:cs="仿宋"/>
          <w:b w:val="0"/>
          <w:bCs w:val="0"/>
          <w:kern w:val="0"/>
          <w:sz w:val="28"/>
          <w:szCs w:val="28"/>
          <w:highlight w:val="none"/>
          <w:lang w:val="en-US" w:eastAsia="zh-CN" w:bidi="ar"/>
        </w:rPr>
        <w:t>。</w:t>
      </w:r>
    </w:p>
    <w:p w14:paraId="1D326C8B">
      <w:pPr>
        <w:keepNext w:val="0"/>
        <w:keepLines w:val="0"/>
        <w:pageBreakBefore w:val="0"/>
        <w:widowControl w:val="0"/>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7.报价时间及要求：报价文件以电子版PDF格式于2026年3月16日</w:t>
      </w:r>
      <w:r>
        <w:rPr>
          <w:rFonts w:hint="eastAsia" w:ascii="仿宋" w:hAnsi="仿宋" w:eastAsia="仿宋" w:cs="仿宋"/>
          <w:b w:val="0"/>
          <w:bCs w:val="0"/>
          <w:kern w:val="0"/>
          <w:sz w:val="28"/>
          <w:szCs w:val="28"/>
          <w:highlight w:val="none"/>
          <w:lang w:val="en-US" w:eastAsia="zh-CN" w:bidi="ar"/>
        </w:rPr>
        <w:fldChar w:fldCharType="begin"/>
      </w:r>
      <w:r>
        <w:rPr>
          <w:rFonts w:hint="eastAsia" w:ascii="仿宋" w:hAnsi="仿宋" w:eastAsia="仿宋" w:cs="仿宋"/>
          <w:b w:val="0"/>
          <w:bCs w:val="0"/>
          <w:kern w:val="0"/>
          <w:sz w:val="28"/>
          <w:szCs w:val="28"/>
          <w:highlight w:val="none"/>
          <w:lang w:val="en-US" w:eastAsia="zh-CN" w:bidi="ar"/>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val="0"/>
          <w:bCs w:val="0"/>
          <w:kern w:val="0"/>
          <w:sz w:val="28"/>
          <w:szCs w:val="28"/>
          <w:highlight w:val="none"/>
          <w:lang w:val="en-US" w:eastAsia="zh-CN" w:bidi="ar"/>
        </w:rPr>
        <w:fldChar w:fldCharType="separate"/>
      </w:r>
      <w:r>
        <w:rPr>
          <w:rFonts w:hint="eastAsia" w:ascii="仿宋" w:hAnsi="仿宋" w:eastAsia="仿宋" w:cs="仿宋"/>
          <w:b w:val="0"/>
          <w:bCs w:val="0"/>
          <w:kern w:val="0"/>
          <w:sz w:val="28"/>
          <w:szCs w:val="28"/>
          <w:highlight w:val="none"/>
          <w:lang w:val="en-US" w:eastAsia="zh-CN" w:bidi="ar"/>
        </w:rPr>
        <w:t>12时前发送至询价人指定邮箱gxgtxjcg@163.com，邮件名为“</w:t>
      </w:r>
      <w:r>
        <w:rPr>
          <w:rFonts w:hint="eastAsia" w:ascii="仿宋" w:hAnsi="仿宋" w:eastAsia="仿宋" w:cs="仿宋"/>
          <w:b/>
          <w:bCs/>
          <w:kern w:val="0"/>
          <w:sz w:val="28"/>
          <w:szCs w:val="28"/>
          <w:highlight w:val="none"/>
          <w:lang w:val="en-US" w:eastAsia="zh-CN" w:bidi="ar"/>
        </w:rPr>
        <w:t>乌海高新技术产业开发区非常规水综合利用管网项目现状测绘服务采购项目-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p>
    <w:p w14:paraId="246B35D8">
      <w:pPr>
        <w:keepNext w:val="0"/>
        <w:keepLines w:val="0"/>
        <w:pageBreakBefore w:val="0"/>
        <w:widowControl w:val="0"/>
        <w:kinsoku/>
        <w:wordWrap/>
        <w:overflowPunct/>
        <w:topLinePunct w:val="0"/>
        <w:autoSpaceDE/>
        <w:autoSpaceDN/>
        <w:bidi w:val="0"/>
        <w:adjustRightInd/>
        <w:snapToGrid/>
        <w:spacing w:line="520" w:lineRule="exact"/>
        <w:ind w:leftChars="0" w:firstLine="560" w:firstLineChars="200"/>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kern w:val="0"/>
          <w:sz w:val="28"/>
          <w:szCs w:val="28"/>
          <w:highlight w:val="none"/>
          <w:lang w:val="en-US" w:eastAsia="zh-CN" w:bidi="ar"/>
        </w:rPr>
        <w:fldChar w:fldCharType="end"/>
      </w:r>
      <w:r>
        <w:rPr>
          <w:rFonts w:hint="eastAsia" w:ascii="仿宋" w:hAnsi="仿宋" w:eastAsia="仿宋" w:cs="仿宋"/>
          <w:bCs/>
          <w:sz w:val="28"/>
          <w:szCs w:val="28"/>
          <w:highlight w:val="none"/>
          <w:lang w:val="en-US" w:eastAsia="zh-CN"/>
        </w:rPr>
        <w:t>望贵单位报价合理，能给予最大优惠，希述见复。</w:t>
      </w:r>
    </w:p>
    <w:p w14:paraId="4C0CDBA0">
      <w:pPr>
        <w:pStyle w:val="2"/>
        <w:rPr>
          <w:rFonts w:hint="eastAsia"/>
          <w:lang w:val="en-US" w:eastAsia="zh-CN"/>
        </w:rPr>
      </w:pPr>
    </w:p>
    <w:p w14:paraId="7EA96B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人：顾晓文                 联系电话：13644732332</w:t>
      </w:r>
    </w:p>
    <w:p w14:paraId="1B613B80">
      <w:pPr>
        <w:pStyle w:val="4"/>
        <w:ind w:left="0" w:leftChars="0" w:firstLine="0" w:firstLineChars="0"/>
        <w:rPr>
          <w:rFonts w:hint="default"/>
          <w:lang w:val="en-US" w:eastAsia="zh-CN"/>
        </w:rPr>
      </w:pPr>
    </w:p>
    <w:p w14:paraId="0D630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2026年03月11日</w:t>
      </w:r>
    </w:p>
    <w:p w14:paraId="29EA19D9">
      <w:pPr>
        <w:pStyle w:val="9"/>
        <w:pageBreakBefore w:val="0"/>
        <w:kinsoku/>
        <w:overflowPunct/>
        <w:bidi w:val="0"/>
        <w:spacing w:line="560" w:lineRule="exact"/>
        <w:ind w:left="0" w:leftChars="0" w:firstLine="0" w:firstLineChars="0"/>
        <w:jc w:val="center"/>
        <w:rPr>
          <w:rFonts w:hint="eastAsia" w:ascii="仿宋" w:hAnsi="仿宋" w:eastAsia="仿宋" w:cs="仿宋"/>
          <w:b/>
          <w:bCs w:val="0"/>
          <w:sz w:val="36"/>
          <w:szCs w:val="36"/>
          <w:lang w:val="en-US" w:eastAsia="zh-CN"/>
        </w:rPr>
      </w:pPr>
    </w:p>
    <w:p w14:paraId="3A5C4C20">
      <w:pPr>
        <w:pStyle w:val="2"/>
        <w:rPr>
          <w:rFonts w:hint="eastAsia" w:ascii="仿宋" w:hAnsi="仿宋" w:eastAsia="仿宋" w:cs="仿宋"/>
          <w:b/>
          <w:bCs w:val="0"/>
          <w:sz w:val="36"/>
          <w:szCs w:val="36"/>
          <w:lang w:val="en-US" w:eastAsia="zh-CN"/>
        </w:rPr>
      </w:pPr>
    </w:p>
    <w:p w14:paraId="390FEA2A">
      <w:pPr>
        <w:pStyle w:val="4"/>
        <w:rPr>
          <w:rFonts w:hint="eastAsia" w:ascii="仿宋" w:hAnsi="仿宋" w:eastAsia="仿宋" w:cs="仿宋"/>
          <w:b/>
          <w:bCs w:val="0"/>
          <w:sz w:val="36"/>
          <w:szCs w:val="36"/>
          <w:lang w:val="en-US" w:eastAsia="zh-CN"/>
        </w:rPr>
      </w:pPr>
    </w:p>
    <w:p w14:paraId="5FACCCC4">
      <w:pPr>
        <w:rPr>
          <w:rFonts w:hint="eastAsia" w:ascii="仿宋" w:hAnsi="仿宋" w:eastAsia="仿宋" w:cs="仿宋"/>
          <w:b/>
          <w:bCs w:val="0"/>
          <w:sz w:val="36"/>
          <w:szCs w:val="36"/>
          <w:lang w:val="en-US" w:eastAsia="zh-CN"/>
        </w:rPr>
      </w:pPr>
    </w:p>
    <w:p w14:paraId="1FDCE3E0">
      <w:pPr>
        <w:rPr>
          <w:rFonts w:hint="eastAsia" w:ascii="仿宋" w:hAnsi="仿宋" w:eastAsia="仿宋" w:cs="仿宋"/>
          <w:b/>
          <w:bCs w:val="0"/>
          <w:sz w:val="36"/>
          <w:szCs w:val="36"/>
          <w:lang w:val="en-US" w:eastAsia="zh-CN"/>
        </w:rPr>
      </w:pPr>
    </w:p>
    <w:p w14:paraId="60E7E571">
      <w:pPr>
        <w:rPr>
          <w:rFonts w:hint="eastAsia" w:ascii="仿宋" w:hAnsi="仿宋" w:eastAsia="仿宋" w:cs="仿宋"/>
          <w:b/>
          <w:bCs w:val="0"/>
          <w:sz w:val="36"/>
          <w:szCs w:val="36"/>
          <w:lang w:val="en-US" w:eastAsia="zh-CN"/>
        </w:rPr>
      </w:pPr>
    </w:p>
    <w:p w14:paraId="11EB0801">
      <w:pPr>
        <w:rPr>
          <w:rFonts w:hint="eastAsia" w:ascii="仿宋" w:hAnsi="仿宋" w:eastAsia="仿宋" w:cs="仿宋"/>
          <w:b/>
          <w:bCs w:val="0"/>
          <w:sz w:val="36"/>
          <w:szCs w:val="36"/>
          <w:lang w:val="en-US" w:eastAsia="zh-CN"/>
        </w:rPr>
      </w:pPr>
    </w:p>
    <w:p w14:paraId="5F6512C9">
      <w:pPr>
        <w:rPr>
          <w:rFonts w:hint="eastAsia" w:ascii="仿宋" w:hAnsi="仿宋" w:eastAsia="仿宋" w:cs="仿宋"/>
          <w:b/>
          <w:bCs w:val="0"/>
          <w:sz w:val="36"/>
          <w:szCs w:val="36"/>
          <w:lang w:val="en-US" w:eastAsia="zh-CN"/>
        </w:rPr>
      </w:pPr>
    </w:p>
    <w:p w14:paraId="00F38D5B">
      <w:pPr>
        <w:rPr>
          <w:rFonts w:hint="eastAsia" w:ascii="仿宋" w:hAnsi="仿宋" w:eastAsia="仿宋" w:cs="仿宋"/>
          <w:b/>
          <w:bCs w:val="0"/>
          <w:sz w:val="36"/>
          <w:szCs w:val="36"/>
          <w:lang w:val="en-US" w:eastAsia="zh-CN"/>
        </w:rPr>
      </w:pPr>
    </w:p>
    <w:p w14:paraId="428AFA15">
      <w:pPr>
        <w:rPr>
          <w:rFonts w:hint="eastAsia" w:ascii="仿宋" w:hAnsi="仿宋" w:eastAsia="仿宋" w:cs="仿宋"/>
          <w:b/>
          <w:bCs w:val="0"/>
          <w:sz w:val="36"/>
          <w:szCs w:val="36"/>
          <w:lang w:val="en-US" w:eastAsia="zh-CN"/>
        </w:rPr>
      </w:pPr>
    </w:p>
    <w:p w14:paraId="423D6435">
      <w:pPr>
        <w:rPr>
          <w:rFonts w:hint="eastAsia" w:ascii="仿宋" w:hAnsi="仿宋" w:eastAsia="仿宋" w:cs="仿宋"/>
          <w:b/>
          <w:bCs w:val="0"/>
          <w:sz w:val="36"/>
          <w:szCs w:val="36"/>
          <w:lang w:val="en-US" w:eastAsia="zh-CN"/>
        </w:rPr>
      </w:pPr>
    </w:p>
    <w:p w14:paraId="758CB96F">
      <w:pPr>
        <w:rPr>
          <w:rFonts w:hint="eastAsia" w:ascii="仿宋" w:hAnsi="仿宋" w:eastAsia="仿宋" w:cs="仿宋"/>
          <w:b/>
          <w:bCs w:val="0"/>
          <w:sz w:val="36"/>
          <w:szCs w:val="36"/>
          <w:lang w:val="en-US" w:eastAsia="zh-CN"/>
        </w:rPr>
      </w:pPr>
    </w:p>
    <w:p w14:paraId="0FDE20E8">
      <w:pPr>
        <w:pStyle w:val="2"/>
        <w:ind w:left="0" w:leftChars="0" w:firstLine="0" w:firstLineChars="0"/>
      </w:pPr>
    </w:p>
    <w:p w14:paraId="412BBA63">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4439D6D">
      <w:pPr>
        <w:numPr>
          <w:ilvl w:val="0"/>
          <w:numId w:val="1"/>
        </w:numPr>
        <w:spacing w:before="156" w:beforeLines="50"/>
        <w:jc w:val="center"/>
        <w:outlineLvl w:val="1"/>
        <w:rPr>
          <w:rStyle w:val="14"/>
          <w:rFonts w:hint="eastAsia" w:ascii="宋体" w:hAnsi="宋体" w:eastAsia="宋体" w:cs="宋体"/>
          <w:color w:val="000000"/>
          <w:highlight w:val="none"/>
          <w:lang w:val="en-US" w:eastAsia="zh-CN"/>
        </w:rPr>
      </w:pPr>
      <w:bookmarkStart w:id="0" w:name="_Toc1328"/>
      <w:r>
        <w:rPr>
          <w:rStyle w:val="14"/>
          <w:rFonts w:hint="eastAsia" w:ascii="宋体" w:hAnsi="宋体" w:eastAsia="宋体" w:cs="宋体"/>
          <w:color w:val="000000"/>
          <w:highlight w:val="none"/>
          <w:lang w:val="en-US" w:eastAsia="zh-CN"/>
        </w:rPr>
        <w:t>报价</w:t>
      </w:r>
      <w:bookmarkEnd w:id="0"/>
      <w:r>
        <w:rPr>
          <w:rStyle w:val="14"/>
          <w:rFonts w:hint="eastAsia" w:ascii="宋体" w:hAnsi="宋体" w:eastAsia="宋体" w:cs="宋体"/>
          <w:color w:val="000000"/>
          <w:highlight w:val="none"/>
          <w:lang w:val="en-US" w:eastAsia="zh-CN"/>
        </w:rPr>
        <w:t>表</w:t>
      </w:r>
    </w:p>
    <w:p w14:paraId="41A8F768">
      <w:pPr>
        <w:pStyle w:val="4"/>
        <w:rPr>
          <w:rFonts w:hint="eastAsia" w:ascii="仿宋" w:hAnsi="仿宋" w:eastAsia="仿宋" w:cs="仿宋"/>
          <w:b/>
          <w:bCs w:val="0"/>
          <w:sz w:val="36"/>
          <w:szCs w:val="36"/>
          <w:lang w:val="en-US" w:eastAsia="zh-CN"/>
        </w:rPr>
      </w:pPr>
    </w:p>
    <w:p w14:paraId="0951488C">
      <w:pPr>
        <w:pStyle w:val="9"/>
        <w:ind w:left="0" w:leftChars="0" w:firstLine="0" w:firstLineChars="0"/>
        <w:jc w:val="center"/>
        <w:rPr>
          <w:rFonts w:hint="eastAsia" w:ascii="仿宋" w:hAnsi="仿宋" w:eastAsia="仿宋" w:cs="仿宋"/>
          <w:b/>
          <w:bCs w:val="0"/>
          <w:sz w:val="36"/>
          <w:szCs w:val="36"/>
          <w:lang w:val="en-US" w:eastAsia="zh-CN"/>
        </w:rPr>
      </w:pPr>
    </w:p>
    <w:p w14:paraId="207FCB26">
      <w:pPr>
        <w:pStyle w:val="9"/>
        <w:ind w:left="0" w:leftChars="0" w:firstLine="0" w:firstLineChars="0"/>
        <w:jc w:val="both"/>
        <w:rPr>
          <w:rFonts w:hint="eastAsia" w:ascii="仿宋" w:hAnsi="仿宋" w:eastAsia="仿宋" w:cs="仿宋"/>
          <w:b/>
          <w:bCs w:val="0"/>
          <w:sz w:val="36"/>
          <w:szCs w:val="36"/>
          <w:lang w:val="en-US" w:eastAsia="zh-CN"/>
        </w:rPr>
      </w:pPr>
    </w:p>
    <w:tbl>
      <w:tblPr>
        <w:tblStyle w:val="10"/>
        <w:tblpPr w:leftFromText="180" w:rightFromText="180" w:vertAnchor="page" w:horzAnchor="page" w:tblpX="1573" w:tblpY="328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53C8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5F9AE51">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43C00241">
            <w:pPr>
              <w:adjustRightInd w:val="0"/>
              <w:snapToGrid w:val="0"/>
              <w:spacing w:line="360" w:lineRule="auto"/>
              <w:rPr>
                <w:rFonts w:hint="eastAsia" w:ascii="宋体" w:hAnsi="宋体" w:eastAsia="宋体" w:cs="宋体"/>
                <w:sz w:val="24"/>
                <w:highlight w:val="none"/>
              </w:rPr>
            </w:pPr>
          </w:p>
        </w:tc>
      </w:tr>
      <w:tr w14:paraId="1450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4B841E2D">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1D735B58">
            <w:pPr>
              <w:adjustRightInd w:val="0"/>
              <w:snapToGrid w:val="0"/>
              <w:spacing w:line="360" w:lineRule="auto"/>
              <w:rPr>
                <w:rFonts w:hint="eastAsia" w:ascii="宋体" w:hAnsi="宋体" w:eastAsia="宋体" w:cs="宋体"/>
                <w:sz w:val="24"/>
                <w:highlight w:val="none"/>
              </w:rPr>
            </w:pPr>
          </w:p>
        </w:tc>
      </w:tr>
      <w:tr w14:paraId="0A33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147478BD">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7192803C">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73B60166">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5227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1A25C524">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693F76BD">
            <w:pPr>
              <w:adjustRightInd w:val="0"/>
              <w:snapToGrid w:val="0"/>
              <w:spacing w:line="360" w:lineRule="auto"/>
              <w:rPr>
                <w:rFonts w:hint="eastAsia" w:ascii="宋体" w:hAnsi="宋体" w:eastAsia="宋体" w:cs="宋体"/>
                <w:sz w:val="24"/>
                <w:highlight w:val="none"/>
              </w:rPr>
            </w:pPr>
          </w:p>
        </w:tc>
      </w:tr>
      <w:tr w14:paraId="698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7157870B">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56233E44">
            <w:pPr>
              <w:adjustRightInd w:val="0"/>
              <w:snapToGrid w:val="0"/>
              <w:spacing w:line="360" w:lineRule="auto"/>
              <w:jc w:val="center"/>
              <w:rPr>
                <w:rFonts w:hint="eastAsia" w:ascii="宋体" w:hAnsi="宋体" w:eastAsia="宋体" w:cs="宋体"/>
                <w:sz w:val="24"/>
                <w:highlight w:val="none"/>
              </w:rPr>
            </w:pPr>
          </w:p>
        </w:tc>
      </w:tr>
    </w:tbl>
    <w:p w14:paraId="702E2073">
      <w:pPr>
        <w:pStyle w:val="2"/>
        <w:ind w:left="0" w:leftChars="0" w:firstLine="0" w:firstLineChars="0"/>
        <w:rPr>
          <w:rFonts w:hint="eastAsia"/>
          <w:lang w:val="en-US" w:eastAsia="zh-CN"/>
        </w:rPr>
      </w:pPr>
    </w:p>
    <w:p w14:paraId="6595830E">
      <w:pPr>
        <w:pStyle w:val="15"/>
        <w:rPr>
          <w:rFonts w:hint="eastAsia" w:ascii="宋体" w:hAnsi="宋体" w:eastAsia="宋体" w:cs="宋体"/>
          <w:color w:val="000000"/>
          <w:highlight w:val="none"/>
        </w:rPr>
      </w:pPr>
    </w:p>
    <w:p w14:paraId="16376985">
      <w:pPr>
        <w:pStyle w:val="15"/>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5"/>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pStyle w:val="15"/>
        <w:rPr>
          <w:rFonts w:hint="eastAsia" w:ascii="宋体" w:hAnsi="宋体" w:eastAsia="宋体" w:cs="宋体"/>
          <w:color w:val="000000"/>
          <w:highlight w:val="none"/>
        </w:rPr>
      </w:pPr>
    </w:p>
    <w:p w14:paraId="0FB7449B">
      <w:pPr>
        <w:pStyle w:val="15"/>
        <w:rPr>
          <w:rFonts w:hint="eastAsia" w:ascii="宋体" w:hAnsi="宋体" w:eastAsia="宋体" w:cs="宋体"/>
          <w:color w:val="000000"/>
          <w:highlight w:val="none"/>
        </w:rPr>
      </w:pPr>
    </w:p>
    <w:p w14:paraId="577A4A30">
      <w:pPr>
        <w:pStyle w:val="15"/>
        <w:rPr>
          <w:rFonts w:hint="eastAsia" w:ascii="宋体" w:hAnsi="宋体" w:eastAsia="宋体" w:cs="宋体"/>
          <w:color w:val="000000"/>
          <w:highlight w:val="none"/>
        </w:rPr>
      </w:pPr>
    </w:p>
    <w:p w14:paraId="46A97F78">
      <w:pPr>
        <w:pStyle w:val="15"/>
        <w:rPr>
          <w:rFonts w:hint="eastAsia" w:ascii="宋体" w:hAnsi="宋体" w:eastAsia="宋体" w:cs="宋体"/>
          <w:color w:val="000000"/>
          <w:highlight w:val="none"/>
        </w:rPr>
      </w:pPr>
    </w:p>
    <w:p w14:paraId="747555BE">
      <w:pPr>
        <w:pStyle w:val="15"/>
        <w:rPr>
          <w:rFonts w:hint="eastAsia" w:ascii="宋体" w:hAnsi="宋体" w:eastAsia="宋体" w:cs="宋体"/>
          <w:color w:val="000000"/>
          <w:highlight w:val="none"/>
        </w:rPr>
      </w:pPr>
    </w:p>
    <w:p w14:paraId="6B0C9E28">
      <w:pPr>
        <w:pStyle w:val="15"/>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4"/>
          <w:rFonts w:hint="eastAsia" w:ascii="宋体" w:hAnsi="宋体" w:eastAsia="宋体" w:cs="宋体"/>
          <w:color w:val="000000"/>
          <w:highlight w:val="none"/>
        </w:rPr>
      </w:pPr>
      <w:bookmarkStart w:id="1" w:name="_Toc26373"/>
      <w:bookmarkStart w:id="2" w:name="_Toc27580"/>
      <w:bookmarkStart w:id="3" w:name="_Toc11567"/>
      <w:bookmarkStart w:id="4" w:name="_Toc9613"/>
      <w:bookmarkStart w:id="5" w:name="_Toc22185"/>
      <w:bookmarkStart w:id="6" w:name="_Toc22979"/>
      <w:r>
        <w:rPr>
          <w:rStyle w:val="14"/>
          <w:rFonts w:hint="eastAsia" w:ascii="宋体" w:hAnsi="宋体" w:eastAsia="宋体" w:cs="宋体"/>
          <w:color w:val="000000"/>
          <w:highlight w:val="none"/>
        </w:rPr>
        <w:t>法定代表人身份证明</w:t>
      </w:r>
      <w:bookmarkEnd w:id="1"/>
      <w:bookmarkEnd w:id="2"/>
      <w:bookmarkEnd w:id="3"/>
      <w:bookmarkEnd w:id="4"/>
      <w:bookmarkEnd w:id="5"/>
      <w:bookmarkEnd w:id="6"/>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2F2D9732">
      <w:pPr>
        <w:rPr>
          <w:rFonts w:hint="eastAsia" w:ascii="宋体" w:hAnsi="宋体" w:eastAsia="宋体" w:cs="宋体"/>
          <w:color w:val="000000"/>
          <w:highlight w:val="none"/>
        </w:rPr>
      </w:pPr>
    </w:p>
    <w:p w14:paraId="47392813">
      <w:pPr>
        <w:pStyle w:val="8"/>
        <w:jc w:val="center"/>
        <w:outlineLvl w:val="1"/>
        <w:rPr>
          <w:rStyle w:val="14"/>
          <w:rFonts w:hint="eastAsia" w:ascii="宋体" w:hAnsi="宋体" w:eastAsia="宋体" w:cs="宋体"/>
          <w:b/>
          <w:bCs/>
          <w:color w:val="000000"/>
          <w:highlight w:val="none"/>
        </w:rPr>
      </w:pPr>
      <w:bookmarkStart w:id="7" w:name="_Toc18843"/>
      <w:bookmarkStart w:id="8" w:name="_Toc24886"/>
      <w:bookmarkStart w:id="9" w:name="_Toc13419"/>
      <w:bookmarkStart w:id="10" w:name="_Toc3226"/>
      <w:bookmarkStart w:id="11" w:name="_Toc23177"/>
      <w:bookmarkStart w:id="12" w:name="_Toc28095"/>
      <w:r>
        <w:rPr>
          <w:rStyle w:val="14"/>
          <w:rFonts w:hint="eastAsia" w:ascii="宋体" w:hAnsi="宋体" w:eastAsia="宋体" w:cs="宋体"/>
          <w:b/>
          <w:bCs/>
          <w:color w:val="000000"/>
          <w:highlight w:val="none"/>
          <w:lang w:eastAsia="zh-CN"/>
        </w:rPr>
        <w:t>三</w:t>
      </w:r>
      <w:r>
        <w:rPr>
          <w:rStyle w:val="14"/>
          <w:rFonts w:hint="eastAsia" w:ascii="宋体" w:hAnsi="宋体" w:eastAsia="宋体" w:cs="宋体"/>
          <w:b/>
          <w:bCs/>
          <w:color w:val="000000"/>
          <w:highlight w:val="none"/>
        </w:rPr>
        <w:t>、授权委托书</w:t>
      </w:r>
      <w:bookmarkEnd w:id="7"/>
      <w:bookmarkEnd w:id="8"/>
      <w:bookmarkEnd w:id="9"/>
      <w:bookmarkEnd w:id="10"/>
      <w:bookmarkEnd w:id="11"/>
      <w:bookmarkEnd w:id="12"/>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4"/>
          <w:rFonts w:hint="eastAsia" w:ascii="宋体" w:hAnsi="宋体" w:eastAsia="宋体" w:cs="宋体"/>
          <w:color w:val="000000"/>
          <w:highlight w:val="none"/>
        </w:rPr>
      </w:pPr>
      <w:bookmarkStart w:id="13" w:name="_Toc20805"/>
      <w:bookmarkStart w:id="14" w:name="_Toc9056"/>
      <w:bookmarkStart w:id="15" w:name="_Toc8917"/>
      <w:bookmarkStart w:id="16" w:name="_Toc12359"/>
    </w:p>
    <w:bookmarkEnd w:id="13"/>
    <w:bookmarkEnd w:id="14"/>
    <w:bookmarkEnd w:id="15"/>
    <w:bookmarkEnd w:id="16"/>
    <w:p w14:paraId="2EEB648E">
      <w:pPr>
        <w:numPr>
          <w:ilvl w:val="0"/>
          <w:numId w:val="0"/>
        </w:numPr>
        <w:jc w:val="center"/>
        <w:outlineLvl w:val="1"/>
        <w:rPr>
          <w:rStyle w:val="14"/>
          <w:rFonts w:hint="default" w:ascii="宋体" w:hAnsi="宋体" w:eastAsia="宋体" w:cs="宋体"/>
          <w:highlight w:val="none"/>
          <w:lang w:val="en-US" w:eastAsia="zh-CN"/>
        </w:rPr>
      </w:pPr>
      <w:r>
        <w:rPr>
          <w:rStyle w:val="14"/>
          <w:rFonts w:hint="eastAsia" w:ascii="宋体" w:hAnsi="宋体" w:cs="宋体"/>
          <w:highlight w:val="none"/>
          <w:lang w:val="en-US" w:eastAsia="zh-CN"/>
        </w:rPr>
        <w:t>四、</w:t>
      </w:r>
      <w:r>
        <w:rPr>
          <w:rStyle w:val="14"/>
          <w:rFonts w:hint="eastAsia" w:ascii="宋体" w:hAnsi="宋体" w:eastAsia="宋体" w:cs="宋体"/>
          <w:highlight w:val="none"/>
          <w:lang w:val="en-US" w:eastAsia="zh-CN"/>
        </w:rPr>
        <w:t>资格证明文件</w:t>
      </w:r>
      <w:bookmarkStart w:id="17" w:name="_GoBack"/>
      <w:bookmarkEnd w:id="17"/>
    </w:p>
    <w:p w14:paraId="48E4BCE1">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F2C8D"/>
    <w:rsid w:val="0BDC4E12"/>
    <w:rsid w:val="58B65C23"/>
    <w:rsid w:val="6FFC0EFD"/>
    <w:rsid w:val="71A053FA"/>
    <w:rsid w:val="72C620E1"/>
    <w:rsid w:val="746E54B3"/>
    <w:rsid w:val="79A6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heading 1"/>
    <w:basedOn w:val="1"/>
    <w:next w:val="1"/>
    <w:link w:val="14"/>
    <w:qFormat/>
    <w:uiPriority w:val="0"/>
    <w:pPr>
      <w:keepNext/>
      <w:keepLines/>
      <w:widowControl w:val="0"/>
      <w:spacing w:line="360" w:lineRule="auto"/>
      <w:jc w:val="center"/>
      <w:outlineLvl w:val="0"/>
    </w:pPr>
    <w:rPr>
      <w:rFonts w:ascii="Times New Roman" w:hAnsi="Times New Roman" w:eastAsia="宋体" w:cs="Times New Roman"/>
      <w:b/>
      <w:bCs/>
      <w:kern w:val="44"/>
      <w:sz w:val="32"/>
      <w:szCs w:val="32"/>
      <w:lang w:val="en-US" w:eastAsia="zh-CN" w:bidi="ar-SA"/>
    </w:rPr>
  </w:style>
  <w:style w:type="paragraph" w:styleId="8">
    <w:name w:val="heading 2"/>
    <w:basedOn w:val="1"/>
    <w:next w:val="1"/>
    <w:qFormat/>
    <w:uiPriority w:val="9"/>
    <w:pPr>
      <w:keepNext/>
      <w:keepLines/>
      <w:widowControl w:val="0"/>
      <w:spacing w:before="260" w:after="260" w:line="416" w:lineRule="auto"/>
      <w:jc w:val="both"/>
      <w:outlineLvl w:val="1"/>
    </w:pPr>
    <w:rPr>
      <w:rFonts w:ascii="Arial" w:hAnsi="Arial" w:eastAsia="黑体" w:cs="Times New Roman"/>
      <w:b/>
      <w:bCs/>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ind w:left="420" w:leftChars="200"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1"/>
    <w:qFormat/>
    <w:uiPriority w:val="0"/>
    <w:pPr>
      <w:widowControl w:val="0"/>
      <w:spacing w:after="120"/>
      <w:ind w:left="420" w:leftChars="200"/>
      <w:jc w:val="both"/>
    </w:pPr>
    <w:rPr>
      <w:rFonts w:ascii="Times New Roman" w:hAnsi="Times New Roman" w:eastAsia="宋体" w:cs="Times New Roman"/>
      <w:sz w:val="21"/>
      <w:szCs w:val="22"/>
      <w:lang w:val="en-US" w:eastAsia="zh-CN" w:bidi="ar-SA"/>
    </w:rPr>
  </w:style>
  <w:style w:type="paragraph" w:styleId="4">
    <w:name w:val="Body Text First Indent"/>
    <w:basedOn w:val="5"/>
    <w:next w:val="1"/>
    <w:qFormat/>
    <w:uiPriority w:val="0"/>
    <w:pPr>
      <w:widowControl w:val="0"/>
      <w:ind w:firstLine="560" w:firstLineChars="200"/>
      <w:jc w:val="left"/>
    </w:pPr>
    <w:rPr>
      <w:rFonts w:ascii="宋体" w:hAnsi="宋体" w:eastAsia="宋体" w:cs="宋体"/>
      <w:sz w:val="28"/>
      <w:szCs w:val="21"/>
      <w:lang w:val="en-US" w:eastAsia="zh-CN" w:bidi="ar-SA"/>
    </w:rPr>
  </w:style>
  <w:style w:type="paragraph" w:styleId="5">
    <w:name w:val="Body Text"/>
    <w:basedOn w:val="1"/>
    <w:next w:val="6"/>
    <w:qFormat/>
    <w:uiPriority w:val="1"/>
    <w:pPr>
      <w:widowControl w:val="0"/>
      <w:jc w:val="both"/>
    </w:pPr>
    <w:rPr>
      <w:rFonts w:ascii="宋体" w:hAnsi="宋体" w:eastAsia="宋体" w:cs="宋体"/>
      <w:sz w:val="21"/>
      <w:szCs w:val="21"/>
      <w:lang w:val="en-US" w:eastAsia="zh-CN" w:bidi="ar-SA"/>
    </w:rPr>
  </w:style>
  <w:style w:type="paragraph" w:styleId="6">
    <w:name w:val="toc 2"/>
    <w:basedOn w:val="1"/>
    <w:next w:val="1"/>
    <w:uiPriority w:val="0"/>
    <w:pPr>
      <w:widowControl w:val="0"/>
      <w:ind w:left="420" w:leftChars="200"/>
      <w:jc w:val="both"/>
    </w:pPr>
    <w:rPr>
      <w:rFonts w:ascii="Times New Roman" w:hAnsi="Times New Roman" w:eastAsia="宋体" w:cs="Times New Roman"/>
      <w:sz w:val="21"/>
      <w:szCs w:val="22"/>
      <w:lang w:val="en-US" w:eastAsia="zh-CN" w:bidi="ar-SA"/>
    </w:rPr>
  </w:style>
  <w:style w:type="paragraph" w:styleId="9">
    <w:name w:val="Normal Indent"/>
    <w:basedOn w:val="1"/>
    <w:next w:val="2"/>
    <w:qFormat/>
    <w:uiPriority w:val="0"/>
    <w:pPr>
      <w:widowControl w:val="0"/>
      <w:ind w:firstLine="420"/>
      <w:jc w:val="both"/>
    </w:pPr>
    <w:rPr>
      <w:rFonts w:ascii="Times New Roman" w:hAnsi="Times New Roman" w:eastAsia="宋体" w:cs="Times New Roman"/>
      <w:sz w:val="21"/>
      <w:szCs w:val="22"/>
      <w:lang w:val="en-US" w:eastAsia="zh-CN" w:bidi="ar-SA"/>
    </w:rPr>
  </w:style>
  <w:style w:type="table" w:styleId="11">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rFonts w:ascii="仿宋_GB2312" w:eastAsia="仿宋_GB2312" w:cs="仿宋_GB2312"/>
      <w:b/>
      <w:bCs/>
      <w:color w:val="0000FF"/>
      <w:sz w:val="32"/>
      <w:szCs w:val="32"/>
      <w:u w:val="single"/>
    </w:rPr>
  </w:style>
  <w:style w:type="character" w:customStyle="1" w:styleId="14">
    <w:name w:val="标题 1 Char"/>
    <w:link w:val="7"/>
    <w:qFormat/>
    <w:uiPriority w:val="0"/>
    <w:rPr>
      <w:b/>
      <w:bCs/>
      <w:kern w:val="44"/>
      <w:sz w:val="32"/>
      <w:szCs w:val="32"/>
      <w:lang w:val="en-US" w:eastAsia="zh-CN" w:bidi="ar-SA"/>
    </w:rPr>
  </w:style>
  <w:style w:type="paragraph" w:customStyle="1" w:styleId="15">
    <w:name w:val="无间隔1"/>
    <w:qFormat/>
    <w:uiPriority w:val="0"/>
    <w:rPr>
      <w:rFonts w:ascii="Times New Roman" w:hAnsi="Times New Roman" w:eastAsia="宋体" w:cs="Times New Roman"/>
      <w:sz w:val="22"/>
      <w:szCs w:val="22"/>
      <w:lang w:val="en-US" w:eastAsia="zh-CN" w:bidi="ar-SA"/>
    </w:rPr>
  </w:style>
  <w:style w:type="paragraph" w:customStyle="1" w:styleId="16">
    <w:name w:val="Table Paragraph"/>
    <w:qFormat/>
    <w:uiPriority w:val="1"/>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663</Words>
  <Characters>762</Characters>
  <Lines>0</Lines>
  <Paragraphs>0</Paragraphs>
  <TotalTime>0</TotalTime>
  <ScaleCrop>false</ScaleCrop>
  <LinksUpToDate>false</LinksUpToDate>
  <CharactersWithSpaces>822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2026-03-09T01:12:00Z</dcterms:created>
  <dc:creator>90906</dc:creator>
  <cp:lastModifiedBy>如我所愿</cp:lastModifiedBy>
  <dcterms:modified xsi:type="dcterms:W3CDTF">2026-03-11T08:56:34Z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eyJoZGlkIjoiZTM0NTU5ODk1ZGZjMTY3Y2IwNjUzZDM0NDNkYWFkNWIiLCJ1c2VySWQiOiIzMjk2MDYxODUifQ==</vt:lpwstr>
  </property>
  <property fmtid="{D5CDD505-2E9C-101B-9397-08002B2CF9AE}" pid="4" name="ICV">
    <vt:lpwstr>DAAE8AC58D2D4765A890DB00E1BE9DBD_13</vt:lpwstr>
  </property>
</Properties>
</file>